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B" w:rsidRPr="00B95756" w:rsidRDefault="00056CEB" w:rsidP="00056CEB">
      <w:pPr>
        <w:rPr>
          <w:rFonts w:ascii="Times New Roman" w:hAnsi="Times New Roman"/>
          <w:b/>
          <w:lang w:val="sr-Cyrl-BA"/>
        </w:rPr>
      </w:pPr>
    </w:p>
    <w:p w:rsidR="00056CEB" w:rsidRDefault="00056CEB" w:rsidP="00056CEB">
      <w:pPr>
        <w:jc w:val="center"/>
        <w:rPr>
          <w:rFonts w:ascii="Times New Roman" w:hAnsi="Times New Roman"/>
          <w:b/>
          <w:lang w:val="sr-Cyrl-BA"/>
        </w:rPr>
      </w:pPr>
      <w:r w:rsidRPr="00B95756">
        <w:rPr>
          <w:rFonts w:ascii="Times New Roman" w:hAnsi="Times New Roman"/>
          <w:b/>
          <w:lang w:val="sr-Cyrl-BA"/>
        </w:rPr>
        <w:t>ЗАКОН</w:t>
      </w:r>
    </w:p>
    <w:p w:rsidR="00056CEB" w:rsidRPr="00B95756" w:rsidRDefault="00056CEB" w:rsidP="00056CEB">
      <w:pPr>
        <w:jc w:val="center"/>
        <w:rPr>
          <w:rFonts w:ascii="Times New Roman" w:hAnsi="Times New Roman"/>
          <w:b/>
          <w:lang w:val="sr-Cyrl-BA"/>
        </w:rPr>
      </w:pPr>
      <w:r w:rsidRPr="00B95756">
        <w:rPr>
          <w:rFonts w:ascii="Times New Roman" w:hAnsi="Times New Roman"/>
          <w:b/>
          <w:lang w:val="sr-Cyrl-BA"/>
        </w:rPr>
        <w:t xml:space="preserve"> О ДОПУНАМА</w:t>
      </w:r>
      <w:r>
        <w:rPr>
          <w:rFonts w:ascii="Times New Roman" w:hAnsi="Times New Roman"/>
          <w:b/>
          <w:lang w:val="sr-Cyrl-BA"/>
        </w:rPr>
        <w:t xml:space="preserve"> </w:t>
      </w:r>
      <w:r w:rsidRPr="00B95756">
        <w:rPr>
          <w:rFonts w:ascii="Times New Roman" w:hAnsi="Times New Roman"/>
          <w:b/>
          <w:lang w:val="sr-Cyrl-BA"/>
        </w:rPr>
        <w:t>ЗАКОНА О РЕПУБЛИЧКОЈ УПРАВИ</w:t>
      </w:r>
    </w:p>
    <w:p w:rsidR="00056CEB" w:rsidRPr="00B95756" w:rsidRDefault="00056CEB" w:rsidP="00056CEB">
      <w:pPr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 w:eastAsia="en-US"/>
        </w:rPr>
      </w:pPr>
      <w:r w:rsidRPr="00B95756">
        <w:rPr>
          <w:rFonts w:ascii="Times New Roman" w:hAnsi="Times New Roman"/>
          <w:lang w:val="sr-Cyrl-BA" w:eastAsia="en-US"/>
        </w:rPr>
        <w:t xml:space="preserve">Члан </w:t>
      </w:r>
      <w:r w:rsidRPr="00B95756">
        <w:rPr>
          <w:rFonts w:ascii="Times New Roman" w:hAnsi="Times New Roman"/>
          <w:lang w:val="sr-Cyrl-BA" w:eastAsia="en-US"/>
        </w:rPr>
        <w:fldChar w:fldCharType="begin"/>
      </w:r>
      <w:r w:rsidRPr="00B95756">
        <w:rPr>
          <w:rFonts w:ascii="Times New Roman" w:hAnsi="Times New Roman"/>
          <w:lang w:val="sr-Cyrl-BA" w:eastAsia="en-US"/>
        </w:rPr>
        <w:instrText xml:space="preserve"> AUTONUM  </w:instrText>
      </w:r>
      <w:r w:rsidRPr="00B95756">
        <w:rPr>
          <w:rFonts w:ascii="Times New Roman" w:hAnsi="Times New Roman"/>
          <w:lang w:val="sr-Cyrl-BA" w:eastAsia="en-US"/>
        </w:rPr>
        <w:fldChar w:fldCharType="end"/>
      </w:r>
    </w:p>
    <w:p w:rsidR="00056CEB" w:rsidRPr="00B95756" w:rsidRDefault="00056CEB" w:rsidP="00056CEB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 w:eastAsia="en-US"/>
        </w:rPr>
      </w:pPr>
    </w:p>
    <w:p w:rsidR="00056CEB" w:rsidRPr="00B95756" w:rsidRDefault="00056CEB" w:rsidP="00056CEB">
      <w:pPr>
        <w:ind w:firstLine="720"/>
        <w:jc w:val="both"/>
        <w:rPr>
          <w:rFonts w:ascii="Times New Roman" w:hAnsi="Times New Roman"/>
          <w:lang w:val="sr-Cyrl-BA"/>
        </w:rPr>
      </w:pPr>
      <w:r w:rsidRPr="00B95756">
        <w:rPr>
          <w:rFonts w:ascii="Times New Roman" w:hAnsi="Times New Roman"/>
          <w:lang w:val="sr-Cyrl-BA"/>
        </w:rPr>
        <w:t>У Закону о републичкој управи („Службени гласник Републике Српске“, број 115/18), у  члану 39. у тачки 19) послије ријечи: „одраслих“ додаје се запета и нова тачка 20) која гласи:</w:t>
      </w:r>
    </w:p>
    <w:p w:rsidR="00056CEB" w:rsidRPr="00B95756" w:rsidRDefault="00056CEB" w:rsidP="00056CE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 w:eastAsia="en-US"/>
        </w:rPr>
      </w:pPr>
      <w:r w:rsidRPr="00B95756">
        <w:rPr>
          <w:rFonts w:ascii="Times New Roman" w:hAnsi="Times New Roman"/>
          <w:lang w:val="sr-Cyrl-BA" w:eastAsia="en-US"/>
        </w:rPr>
        <w:t>„20) Републичка дирекција за инвестиције“.</w:t>
      </w:r>
    </w:p>
    <w:p w:rsidR="00056CEB" w:rsidRPr="00B95756" w:rsidRDefault="00056CEB" w:rsidP="00056CEB">
      <w:pPr>
        <w:autoSpaceDE w:val="0"/>
        <w:autoSpaceDN w:val="0"/>
        <w:adjustRightInd w:val="0"/>
        <w:rPr>
          <w:rFonts w:ascii="Times New Roman" w:hAnsi="Times New Roman"/>
          <w:lang w:val="sr-Cyrl-BA" w:eastAsia="en-US"/>
        </w:rPr>
      </w:pPr>
    </w:p>
    <w:p w:rsidR="00056CEB" w:rsidRPr="00B95756" w:rsidRDefault="00056CEB" w:rsidP="00056CEB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 w:eastAsia="en-US"/>
        </w:rPr>
      </w:pPr>
      <w:r w:rsidRPr="00B95756">
        <w:rPr>
          <w:rFonts w:ascii="Times New Roman" w:hAnsi="Times New Roman"/>
          <w:lang w:val="sr-Cyrl-BA" w:eastAsia="en-US"/>
        </w:rPr>
        <w:t xml:space="preserve">Члан </w:t>
      </w:r>
      <w:r w:rsidRPr="00B95756">
        <w:rPr>
          <w:rFonts w:ascii="Times New Roman" w:hAnsi="Times New Roman"/>
          <w:lang w:val="sr-Cyrl-BA" w:eastAsia="en-US"/>
        </w:rPr>
        <w:fldChar w:fldCharType="begin"/>
      </w:r>
      <w:r w:rsidRPr="00B95756">
        <w:rPr>
          <w:rFonts w:ascii="Times New Roman" w:hAnsi="Times New Roman"/>
          <w:lang w:val="sr-Cyrl-BA" w:eastAsia="en-US"/>
        </w:rPr>
        <w:instrText xml:space="preserve"> AUTONUM  </w:instrText>
      </w:r>
      <w:r w:rsidRPr="00B95756">
        <w:rPr>
          <w:rFonts w:ascii="Times New Roman" w:hAnsi="Times New Roman"/>
          <w:lang w:val="sr-Cyrl-BA" w:eastAsia="en-US"/>
        </w:rPr>
        <w:fldChar w:fldCharType="end"/>
      </w:r>
    </w:p>
    <w:p w:rsidR="00056CEB" w:rsidRPr="00B95756" w:rsidRDefault="00056CEB" w:rsidP="00056CEB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 w:eastAsia="en-US"/>
        </w:rPr>
      </w:pPr>
    </w:p>
    <w:p w:rsidR="00056CEB" w:rsidRPr="00B95756" w:rsidRDefault="00056CEB" w:rsidP="00056CE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lang w:val="sr-Cyrl-BA" w:eastAsia="en-US"/>
        </w:rPr>
      </w:pPr>
      <w:r w:rsidRPr="00B95756">
        <w:rPr>
          <w:rFonts w:ascii="Times New Roman" w:hAnsi="Times New Roman"/>
          <w:lang w:val="sr-Cyrl-BA" w:eastAsia="en-US"/>
        </w:rPr>
        <w:t>Послије члана 58. додаје се нови члан 58а. који гласи:</w:t>
      </w:r>
    </w:p>
    <w:p w:rsidR="00056CEB" w:rsidRPr="00B95756" w:rsidRDefault="00056CEB" w:rsidP="00056CEB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 w:eastAsia="en-US"/>
        </w:rPr>
      </w:pPr>
      <w:r w:rsidRPr="00B95756">
        <w:rPr>
          <w:rFonts w:ascii="Times New Roman" w:hAnsi="Times New Roman"/>
          <w:lang w:val="sr-Cyrl-BA" w:eastAsia="en-US"/>
        </w:rPr>
        <w:t>„Члан 58а.</w:t>
      </w:r>
    </w:p>
    <w:p w:rsidR="00056CEB" w:rsidRPr="00B95756" w:rsidRDefault="00056CEB" w:rsidP="00056CEB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 w:eastAsia="en-US"/>
        </w:rPr>
      </w:pPr>
    </w:p>
    <w:p w:rsidR="00056CEB" w:rsidRPr="00B95756" w:rsidRDefault="00056CEB" w:rsidP="00056CE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lang w:val="sr-Cyrl-BA"/>
        </w:rPr>
      </w:pPr>
      <w:r w:rsidRPr="00B95756">
        <w:rPr>
          <w:rFonts w:ascii="Times New Roman" w:hAnsi="Times New Roman"/>
          <w:lang w:val="sr-Cyrl-BA"/>
        </w:rPr>
        <w:t xml:space="preserve">Републичка дирекција за инвестиције сарађује са републичким органима управе, носиоцима јавних овлашћења, органима јединица локалне самоуправе и представницима пословне заједнице и представља контакт тачку ради подстицања и привлачења инвестиција у Републику Српску, а посебно стратешки битних инвестиција које доприносе усвајању нових технологија, унапређивању ефикасности, повећању извоза и запошљавању висококвалификованог кадра; у сарадњи са заинтересованим инвеститором води реализацију инвестиције и прати, координише и подстиче рад осталих институција и организација укључених у реализацију инвестиције ради брзог и ефикасног завршетка процедура; прати и анализира услове пословања и законска рјешења и предлаже мјере за њихово унапређивање; пружа стручну, савјетодавну и административно-оперативну подршку заинтересованим инвеститорима у процесу припреме и реализације инвестиција; спроводи програм постинвестиционе подршке; спроводи активности стратешког маркетинга привредних потенцијала Републике Српске; реализује програме подстицаја за подршку и развој инвестиција; обезбјеђује услове за приступ и реализацију пројеката који се финансирају из међународне развојне помоћи, а који доприносе подстицању инвестиција; прати и анализира услове улагања и привредне услове на другим тржиштима и секторима и даје предлоге за привлачење и подстицање инвестиција из тих тржишта и сектора; остварује сарадњу са представништвима Републике Српске у иностранству ради промоције и привлачења инвестиција у Републику Српску; остварује сарадњу са домаћим привредним субјектима и представницима пословне заједнице пружањем информација о стању на другим тржиштима и секторима са циљем повећања домаћих инвестиција; остварује сарадњу са сличним агенцијама у другим земљама; учествује у дефинисању стратегија, прописа и пројеката у вези са пословима које обавља. </w:t>
      </w:r>
    </w:p>
    <w:p w:rsidR="00056CEB" w:rsidRPr="00056CEB" w:rsidRDefault="00056CEB" w:rsidP="00056CE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lang w:val="sr-Cyrl-BA"/>
        </w:rPr>
      </w:pPr>
      <w:r w:rsidRPr="00B95756">
        <w:rPr>
          <w:rFonts w:ascii="Times New Roman" w:hAnsi="Times New Roman"/>
          <w:lang w:val="sr-Cyrl-BA"/>
        </w:rPr>
        <w:t>Републичка дирекција за инвестиције је самостална управна организација са својством правног лица.“</w:t>
      </w:r>
    </w:p>
    <w:p w:rsidR="00056CEB" w:rsidRDefault="00056CEB" w:rsidP="00056CEB">
      <w:pPr>
        <w:jc w:val="center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center"/>
        <w:rPr>
          <w:rFonts w:ascii="Times New Roman" w:hAnsi="Times New Roman"/>
          <w:lang w:val="sr-Cyrl-BA"/>
        </w:rPr>
      </w:pPr>
      <w:r w:rsidRPr="00B95756">
        <w:rPr>
          <w:rFonts w:ascii="Times New Roman" w:hAnsi="Times New Roman"/>
          <w:lang w:val="sr-Cyrl-BA"/>
        </w:rPr>
        <w:t>Члан 3.</w:t>
      </w:r>
    </w:p>
    <w:p w:rsidR="00056CEB" w:rsidRPr="00B95756" w:rsidRDefault="00056CEB" w:rsidP="00056CEB">
      <w:pPr>
        <w:jc w:val="center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  <w:r w:rsidRPr="00B95756">
        <w:rPr>
          <w:rFonts w:ascii="Times New Roman" w:hAnsi="Times New Roman"/>
          <w:lang w:val="sr-Cyrl-BA"/>
        </w:rPr>
        <w:tab/>
        <w:t>Овај закон ступа на снагу осмог дана од дана објављивања у „Службеном гласнику Републике Српске“.</w:t>
      </w: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  <w:r w:rsidRPr="00B95756">
        <w:rPr>
          <w:rFonts w:ascii="Times New Roman" w:hAnsi="Times New Roman"/>
          <w:lang w:val="sr-Cyrl-BA"/>
        </w:rPr>
        <w:t>Број:</w:t>
      </w:r>
      <w:r w:rsidR="00881C09">
        <w:rPr>
          <w:rFonts w:ascii="Times New Roman" w:hAnsi="Times New Roman"/>
          <w:lang w:val="sr-Cyrl-BA"/>
        </w:rPr>
        <w:t>02/1-021-</w:t>
      </w:r>
      <w:r w:rsidR="00881C09">
        <w:rPr>
          <w:rFonts w:ascii="Times New Roman" w:hAnsi="Times New Roman"/>
          <w:lang w:val="en-US"/>
        </w:rPr>
        <w:t>923</w:t>
      </w:r>
      <w:r w:rsidR="004554FF">
        <w:rPr>
          <w:rFonts w:ascii="Times New Roman" w:hAnsi="Times New Roman"/>
          <w:lang w:val="sr-Cyrl-BA"/>
        </w:rPr>
        <w:t>/21</w:t>
      </w:r>
      <w:r w:rsidRPr="00B95756">
        <w:rPr>
          <w:rFonts w:ascii="Times New Roman" w:hAnsi="Times New Roman"/>
          <w:lang w:val="sr-Cyrl-BA"/>
        </w:rPr>
        <w:tab/>
      </w:r>
      <w:r w:rsidRPr="00B95756">
        <w:rPr>
          <w:rFonts w:ascii="Times New Roman" w:hAnsi="Times New Roman"/>
          <w:lang w:val="sr-Cyrl-BA"/>
        </w:rPr>
        <w:tab/>
      </w:r>
      <w:r w:rsidRPr="00B95756">
        <w:rPr>
          <w:rFonts w:ascii="Times New Roman" w:hAnsi="Times New Roman"/>
          <w:lang w:val="sr-Cyrl-BA"/>
        </w:rPr>
        <w:tab/>
      </w:r>
      <w:r w:rsidRPr="00B95756">
        <w:rPr>
          <w:rFonts w:ascii="Times New Roman" w:hAnsi="Times New Roman"/>
          <w:lang w:val="sr-Cyrl-BA"/>
        </w:rPr>
        <w:tab/>
        <w:t xml:space="preserve">    </w:t>
      </w:r>
      <w:r>
        <w:rPr>
          <w:rFonts w:ascii="Times New Roman" w:hAnsi="Times New Roman"/>
          <w:lang w:val="sr-Cyrl-BA"/>
        </w:rPr>
        <w:t xml:space="preserve">  </w:t>
      </w:r>
      <w:r w:rsidRPr="00B95756">
        <w:rPr>
          <w:rFonts w:ascii="Times New Roman" w:hAnsi="Times New Roman"/>
          <w:lang w:val="sr-Cyrl-BA"/>
        </w:rPr>
        <w:t xml:space="preserve"> </w:t>
      </w:r>
      <w:r w:rsidR="004554FF">
        <w:rPr>
          <w:rFonts w:ascii="Times New Roman" w:hAnsi="Times New Roman"/>
          <w:lang w:val="sr-Cyrl-BA"/>
        </w:rPr>
        <w:t xml:space="preserve">           </w:t>
      </w:r>
      <w:r w:rsidR="00881C09">
        <w:rPr>
          <w:rFonts w:ascii="Times New Roman" w:hAnsi="Times New Roman"/>
          <w:lang w:val="en-US"/>
        </w:rPr>
        <w:t xml:space="preserve">           </w:t>
      </w:r>
      <w:bookmarkStart w:id="0" w:name="_GoBack"/>
      <w:bookmarkEnd w:id="0"/>
      <w:r>
        <w:rPr>
          <w:rFonts w:ascii="Times New Roman" w:hAnsi="Times New Roman"/>
          <w:lang w:val="sr-Cyrl-BA"/>
        </w:rPr>
        <w:t>ПОТПРЕДСЈЕДНИК</w:t>
      </w:r>
    </w:p>
    <w:p w:rsidR="00056CEB" w:rsidRDefault="00056CEB" w:rsidP="00056CEB">
      <w:pPr>
        <w:jc w:val="both"/>
        <w:rPr>
          <w:rFonts w:ascii="Times New Roman" w:hAnsi="Times New Roman"/>
          <w:lang w:val="sr-Cyrl-BA"/>
        </w:rPr>
      </w:pPr>
      <w:r w:rsidRPr="00B95756">
        <w:rPr>
          <w:rFonts w:ascii="Times New Roman" w:hAnsi="Times New Roman"/>
          <w:lang w:val="sr-Cyrl-BA"/>
        </w:rPr>
        <w:t>Датум:</w:t>
      </w:r>
      <w:r w:rsidRPr="00B95756">
        <w:rPr>
          <w:rFonts w:ascii="Times New Roman" w:hAnsi="Times New Roman"/>
          <w:lang w:val="sr-Cyrl-BA"/>
        </w:rPr>
        <w:tab/>
      </w:r>
      <w:r>
        <w:rPr>
          <w:rFonts w:ascii="Times New Roman" w:hAnsi="Times New Roman"/>
          <w:lang w:val="sr-Cyrl-BA"/>
        </w:rPr>
        <w:t>25. новембра 2021. године</w:t>
      </w:r>
      <w:r w:rsidRPr="00B95756">
        <w:rPr>
          <w:rFonts w:ascii="Times New Roman" w:hAnsi="Times New Roman"/>
          <w:lang w:val="sr-Cyrl-BA"/>
        </w:rPr>
        <w:tab/>
      </w:r>
      <w:r w:rsidRPr="00B95756">
        <w:rPr>
          <w:rFonts w:ascii="Times New Roman" w:hAnsi="Times New Roman"/>
          <w:lang w:val="sr-Cyrl-BA"/>
        </w:rPr>
        <w:tab/>
      </w:r>
      <w:r w:rsidRPr="00B95756">
        <w:rPr>
          <w:rFonts w:ascii="Times New Roman" w:hAnsi="Times New Roman"/>
          <w:lang w:val="sr-Cyrl-BA"/>
        </w:rPr>
        <w:tab/>
        <w:t xml:space="preserve">    </w:t>
      </w:r>
      <w:r>
        <w:rPr>
          <w:rFonts w:ascii="Times New Roman" w:hAnsi="Times New Roman"/>
          <w:lang w:val="sr-Cyrl-BA"/>
        </w:rPr>
        <w:t xml:space="preserve">          </w:t>
      </w:r>
      <w:r w:rsidRPr="00B95756">
        <w:rPr>
          <w:rFonts w:ascii="Times New Roman" w:hAnsi="Times New Roman"/>
          <w:lang w:val="sr-Cyrl-BA"/>
        </w:rPr>
        <w:t>НАРОДНЕ СКУПШТИНЕ</w:t>
      </w:r>
    </w:p>
    <w:p w:rsidR="00056CEB" w:rsidRDefault="00056CEB" w:rsidP="00056CEB">
      <w:pPr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                      </w:t>
      </w: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 xml:space="preserve">                                                                                                           </w:t>
      </w:r>
      <w:r w:rsidR="00C40494">
        <w:rPr>
          <w:rFonts w:ascii="Times New Roman" w:hAnsi="Times New Roman"/>
          <w:lang w:val="sr-Cyrl-BA"/>
        </w:rPr>
        <w:t>Денис Шулић</w:t>
      </w:r>
    </w:p>
    <w:p w:rsidR="00056CEB" w:rsidRPr="00B95756" w:rsidRDefault="004554FF" w:rsidP="00056CEB">
      <w:pPr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lastRenderedPageBreak/>
        <w:tab/>
      </w:r>
      <w:r>
        <w:rPr>
          <w:rFonts w:ascii="Times New Roman" w:hAnsi="Times New Roman"/>
          <w:lang w:val="sr-Cyrl-BA"/>
        </w:rPr>
        <w:tab/>
      </w:r>
      <w:r>
        <w:rPr>
          <w:rFonts w:ascii="Times New Roman" w:hAnsi="Times New Roman"/>
          <w:lang w:val="sr-Cyrl-BA"/>
        </w:rPr>
        <w:tab/>
      </w: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056CEB" w:rsidRPr="00B95756" w:rsidRDefault="00056CEB" w:rsidP="00056CEB">
      <w:pPr>
        <w:jc w:val="both"/>
        <w:rPr>
          <w:rFonts w:ascii="Times New Roman" w:hAnsi="Times New Roman"/>
          <w:lang w:val="sr-Cyrl-BA"/>
        </w:rPr>
      </w:pPr>
    </w:p>
    <w:p w:rsidR="00552D70" w:rsidRDefault="00552D70"/>
    <w:sectPr w:rsidR="00552D70" w:rsidSect="00522BD5">
      <w:footerReference w:type="even" r:id="rId8"/>
      <w:footerReference w:type="default" r:id="rId9"/>
      <w:pgSz w:w="11906" w:h="16838"/>
      <w:pgMar w:top="1135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C58" w:rsidRDefault="00415C58">
      <w:r>
        <w:separator/>
      </w:r>
    </w:p>
  </w:endnote>
  <w:endnote w:type="continuationSeparator" w:id="0">
    <w:p w:rsidR="00415C58" w:rsidRDefault="0041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C40494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B37" w:rsidRDefault="00415C58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415C58" w:rsidP="00B379E9">
    <w:pPr>
      <w:pStyle w:val="Footer"/>
      <w:framePr w:wrap="around" w:vAnchor="text" w:hAnchor="margin" w:xAlign="right" w:y="1"/>
      <w:rPr>
        <w:rStyle w:val="PageNumber"/>
      </w:rPr>
    </w:pPr>
  </w:p>
  <w:p w:rsidR="00AA1B37" w:rsidRDefault="00415C58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C58" w:rsidRDefault="00415C58">
      <w:r>
        <w:separator/>
      </w:r>
    </w:p>
  </w:footnote>
  <w:footnote w:type="continuationSeparator" w:id="0">
    <w:p w:rsidR="00415C58" w:rsidRDefault="00415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678"/>
    <w:multiLevelType w:val="hybridMultilevel"/>
    <w:tmpl w:val="75EA2FBA"/>
    <w:lvl w:ilvl="0" w:tplc="61823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766BD"/>
    <w:multiLevelType w:val="hybridMultilevel"/>
    <w:tmpl w:val="9A9CC422"/>
    <w:lvl w:ilvl="0" w:tplc="F65CE3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985BA5"/>
    <w:multiLevelType w:val="hybridMultilevel"/>
    <w:tmpl w:val="D5E09496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DB"/>
    <w:rsid w:val="00056CEB"/>
    <w:rsid w:val="002B2FDB"/>
    <w:rsid w:val="00415C58"/>
    <w:rsid w:val="004554FF"/>
    <w:rsid w:val="00552D70"/>
    <w:rsid w:val="00881C09"/>
    <w:rsid w:val="008E60ED"/>
    <w:rsid w:val="00962744"/>
    <w:rsid w:val="009F564A"/>
    <w:rsid w:val="00A34DA6"/>
    <w:rsid w:val="00A36B20"/>
    <w:rsid w:val="00A6432B"/>
    <w:rsid w:val="00AB766B"/>
    <w:rsid w:val="00BF60DD"/>
    <w:rsid w:val="00C40494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EB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56C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6CEB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056CEB"/>
  </w:style>
  <w:style w:type="paragraph" w:styleId="Header">
    <w:name w:val="header"/>
    <w:basedOn w:val="Normal"/>
    <w:link w:val="HeaderChar"/>
    <w:rsid w:val="00056CEB"/>
    <w:pPr>
      <w:tabs>
        <w:tab w:val="center" w:pos="4680"/>
        <w:tab w:val="right" w:pos="9360"/>
      </w:tabs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056CEB"/>
    <w:rPr>
      <w:rFonts w:ascii="Calibri" w:eastAsia="Times New Roman" w:hAnsi="Calibri" w:cs="Times New Roman"/>
      <w:lang w:val="sr-Latn-CS" w:eastAsia="sr-Latn-CS"/>
    </w:rPr>
  </w:style>
  <w:style w:type="paragraph" w:styleId="CommentText">
    <w:name w:val="annotation text"/>
    <w:basedOn w:val="Normal"/>
    <w:link w:val="CommentTextChar"/>
    <w:rsid w:val="00056C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6CEB"/>
    <w:rPr>
      <w:rFonts w:ascii="Calibri" w:eastAsia="Times New Roman" w:hAnsi="Calibri" w:cs="Times New Roman"/>
      <w:sz w:val="20"/>
      <w:szCs w:val="20"/>
      <w:lang w:val="bs-Latn-BA" w:eastAsia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494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EB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56C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6CEB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056CEB"/>
  </w:style>
  <w:style w:type="paragraph" w:styleId="Header">
    <w:name w:val="header"/>
    <w:basedOn w:val="Normal"/>
    <w:link w:val="HeaderChar"/>
    <w:rsid w:val="00056CEB"/>
    <w:pPr>
      <w:tabs>
        <w:tab w:val="center" w:pos="4680"/>
        <w:tab w:val="right" w:pos="9360"/>
      </w:tabs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056CEB"/>
    <w:rPr>
      <w:rFonts w:ascii="Calibri" w:eastAsia="Times New Roman" w:hAnsi="Calibri" w:cs="Times New Roman"/>
      <w:lang w:val="sr-Latn-CS" w:eastAsia="sr-Latn-CS"/>
    </w:rPr>
  </w:style>
  <w:style w:type="paragraph" w:styleId="CommentText">
    <w:name w:val="annotation text"/>
    <w:basedOn w:val="Normal"/>
    <w:link w:val="CommentTextChar"/>
    <w:rsid w:val="00056C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6CEB"/>
    <w:rPr>
      <w:rFonts w:ascii="Calibri" w:eastAsia="Times New Roman" w:hAnsi="Calibri" w:cs="Times New Roman"/>
      <w:sz w:val="20"/>
      <w:szCs w:val="20"/>
      <w:lang w:val="bs-Latn-BA" w:eastAsia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494"/>
    <w:rPr>
      <w:rFonts w:ascii="Tahoma" w:eastAsia="Times New Roman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2021-11-26T08:17:00Z</cp:lastPrinted>
  <dcterms:created xsi:type="dcterms:W3CDTF">2021-11-26T08:14:00Z</dcterms:created>
  <dcterms:modified xsi:type="dcterms:W3CDTF">2021-11-29T08:10:00Z</dcterms:modified>
</cp:coreProperties>
</file>